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60" w:rsidRDefault="00BF0FF8" w:rsidP="00BF0FF8">
      <w:pPr>
        <w:rPr>
          <w:rFonts w:ascii="Arial" w:hAnsi="Arial" w:cs="Arial"/>
          <w:i/>
        </w:rPr>
      </w:pPr>
      <w:r w:rsidRPr="00BF0FF8">
        <w:rPr>
          <w:rFonts w:ascii="Arial" w:hAnsi="Arial" w:cs="Arial"/>
          <w:i/>
          <w:u w:val="single"/>
        </w:rPr>
        <w:t>Е</w:t>
      </w:r>
      <w:r w:rsidR="00EF6360">
        <w:rPr>
          <w:rFonts w:ascii="Arial" w:hAnsi="Arial" w:cs="Arial"/>
          <w:i/>
          <w:u w:val="single"/>
        </w:rPr>
        <w:t>.</w:t>
      </w:r>
      <w:r w:rsidRPr="00BF0FF8">
        <w:rPr>
          <w:rFonts w:ascii="Arial" w:hAnsi="Arial" w:cs="Arial"/>
          <w:i/>
          <w:u w:val="single"/>
        </w:rPr>
        <w:t xml:space="preserve"> Алла Васильевна</w:t>
      </w:r>
      <w:r w:rsidRPr="00BF0FF8">
        <w:rPr>
          <w:rFonts w:ascii="Arial" w:hAnsi="Arial" w:cs="Arial"/>
          <w:i/>
        </w:rPr>
        <w:t xml:space="preserve">, инвалид 1 группы, прож. по адресу: г. Волгоград, </w:t>
      </w:r>
    </w:p>
    <w:p w:rsidR="00BF0FF8" w:rsidRPr="00BF0FF8" w:rsidRDefault="00BF0FF8" w:rsidP="00BF0FF8">
      <w:pPr>
        <w:rPr>
          <w:rFonts w:ascii="Arial" w:hAnsi="Arial" w:cs="Arial"/>
          <w:i/>
        </w:rPr>
      </w:pPr>
      <w:bookmarkStart w:id="0" w:name="_GoBack"/>
      <w:bookmarkEnd w:id="0"/>
      <w:r w:rsidRPr="00BF0FF8">
        <w:rPr>
          <w:rFonts w:ascii="Arial" w:hAnsi="Arial" w:cs="Arial"/>
          <w:i/>
        </w:rPr>
        <w:t>Диагноз: Р</w:t>
      </w:r>
      <w:r w:rsidR="00EF6360">
        <w:rPr>
          <w:rFonts w:ascii="Arial" w:hAnsi="Arial" w:cs="Arial"/>
          <w:i/>
        </w:rPr>
        <w:t>евматоидный артрит</w:t>
      </w:r>
      <w:r w:rsidRPr="00BF0FF8">
        <w:rPr>
          <w:rFonts w:ascii="Arial" w:hAnsi="Arial" w:cs="Arial"/>
          <w:i/>
        </w:rPr>
        <w:t xml:space="preserve"> – 4 степень, остеопороз с множественными переломами трубчатых костей,</w:t>
      </w:r>
      <w:r w:rsidRPr="00BF0FF8">
        <w:rPr>
          <w:rFonts w:ascii="Arial" w:hAnsi="Arial" w:cs="Arial"/>
          <w:b/>
          <w:i/>
        </w:rPr>
        <w:t xml:space="preserve"> </w:t>
      </w:r>
      <w:r w:rsidRPr="00BF0FF8">
        <w:rPr>
          <w:rFonts w:ascii="Arial" w:hAnsi="Arial" w:cs="Arial"/>
          <w:i/>
        </w:rPr>
        <w:t>ребер, позвоночника. Многие переломы – несросшиеся. Отнялась правая рука – поражение лучевого нерва лучезапястного сустава. Отказано в коляске с электроприводом , которая ей крайне необходима. Также ей отказано в ортопедической обуви ( при приеме в поликлинике она не может пересесть с коляски на кушетку, так как подворачивается нога, а ортопедическая обувь позволяет стопе удерживаться в нужном положении из-за жесткой пятки).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EF6360" w:rsidRDefault="00EF6360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EF6360" w:rsidRDefault="00EF6360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250DC" w:rsidRDefault="00C250DC" w:rsidP="00CE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BF0FF8" w:rsidP="00734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Уважаемая Алла Васильевна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13D5E" w:rsidRPr="002A2FC1" w:rsidRDefault="00F13D5E" w:rsidP="002A2F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2 </w:t>
      </w:r>
      <w:r w:rsidR="007A5BD9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риказа Минтруда России № 486н </w:t>
      </w:r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индивидуальная программа реабилитации или абилитации (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ИПРА</w:t>
      </w:r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инвалида (ИПРА ребенка-инвалида) содержит реабилитационные или абилитационные мероприятия, </w:t>
      </w:r>
      <w:r w:rsidR="00DA6D2F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технические средства реабилитации (далее –</w:t>
      </w:r>
      <w:r w:rsidR="00163C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</w:t>
      </w:r>
      <w:r w:rsidR="00DA6D2F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услуги, предоставляемые инвалиду (ребенку-инвали</w:t>
      </w:r>
      <w:r w:rsidR="007A5BD9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ду) бесплатно в соответствии с Ф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30.12.2005 г. № 2347-р</w:t>
      </w:r>
      <w:r w:rsidR="00DA6D2F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Федеральный перечень)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реабилитационные или абил</w:t>
      </w:r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итационные мероприятия,</w:t>
      </w:r>
      <w:r w:rsidR="00C250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ТСР, товары и услуги, в оплате которых принимают участие сам инвалид либо другие лица и организации независимо от организационно-правовых форм, а также рекомендуемые товары и услуги, предназначенные для социальной адаптации и интеграции в общество детей-инвалидов за счет средств (части средств) материнского (семейного) капитала.</w:t>
      </w:r>
    </w:p>
    <w:p w:rsidR="002A2FC1" w:rsidRPr="007E75BB" w:rsidRDefault="007E75BB" w:rsidP="000E34BE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Такие</w:t>
      </w:r>
      <w:r w:rsidR="00DA6D2F"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DA6D2F"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ТСР как </w:t>
      </w:r>
      <w:r w:rsidR="00C250DC"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кресло-коляска с электроприводом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сложная ортопедическая обувь </w:t>
      </w:r>
      <w:r w:rsidR="00DA6D2F"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 пунктами 7 и</w:t>
      </w:r>
      <w:r w:rsidR="00DA6D2F"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A2FC1"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="00DA6D2F"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Федерального перечня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соответственно</w:t>
      </w:r>
      <w:r w:rsidR="00DA6D2F"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Следовательно, при наличии медицинских показаний и отсутствии противопоказаний данны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DA6D2F"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DA6D2F"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ТСР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могут</w:t>
      </w:r>
      <w:r w:rsidR="00DA6D2F"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быть включен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DA6D2F"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ИПРА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инвалида, ИПРА ребенка-инвалида </w:t>
      </w:r>
      <w:r w:rsidR="00DA6D2F"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счет средств федерального бюджета (бесплатно).</w:t>
      </w:r>
    </w:p>
    <w:p w:rsidR="002F3729" w:rsidRDefault="00DA6D2F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</w:t>
      </w:r>
      <w:r w:rsidR="00C250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подпунктом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пунктом </w:t>
      </w:r>
      <w:r w:rsidR="00C250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7-04-01</w:t>
      </w:r>
      <w:r w:rsid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Перечня</w:t>
      </w:r>
      <w:r w:rsidRPr="00DA6D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показаний и противопоказаний для обеспечения инвалидов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ТСР, утвержденного приказом Минтруда России от 28.12.2017 г. № 888н</w:t>
      </w:r>
      <w:r w:rsidR="008A7F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Перечень показаний)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медицинскими показаниями</w:t>
      </w:r>
      <w:r w:rsidR="00C250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противопоказаниями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обеспечения инвалидов </w:t>
      </w:r>
      <w:r w:rsidR="00C250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креслом-коляской с электроприводом являются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A35C0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0E34BE" w:rsidSect="00220AF4">
          <w:footerReference w:type="default" r:id="rId8"/>
          <w:pgSz w:w="11906" w:h="16838"/>
          <w:pgMar w:top="993" w:right="850" w:bottom="709" w:left="1701" w:header="708" w:footer="708" w:gutter="0"/>
          <w:cols w:space="708"/>
          <w:titlePg/>
          <w:docGrid w:linePitch="360"/>
        </w:sect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61"/>
        <w:gridCol w:w="2837"/>
        <w:gridCol w:w="3830"/>
        <w:gridCol w:w="5355"/>
      </w:tblGrid>
      <w:tr w:rsidR="000E34BE" w:rsidTr="000E34B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Пункт раздела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 </w:t>
            </w:r>
            <w:hyperlink r:id="rId9" w:history="1">
              <w:r w:rsidRPr="00A35C0F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вида технического средства реабилитации и его наименования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и наименование технического средства реабилитации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Медицинские показания для обеспечения инвалидов техническими средствами реабилитации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Медицинские противопоказания для обеспечения инвалидов техническими средствами реабилитации </w:t>
            </w:r>
          </w:p>
        </w:tc>
      </w:tr>
      <w:tr w:rsidR="00C250DC" w:rsidRPr="000E34BE" w:rsidTr="00C250D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Кресла-коляски с ручным </w:t>
            </w:r>
          </w:p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приводом (комнатные, прогулочные, активного типа), с электроприводом, малогабаритные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0E34BE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7-04</w:t>
            </w:r>
          </w:p>
        </w:tc>
        <w:tc>
          <w:tcPr>
            <w:tcW w:w="1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0E34BE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Кресло-коляска с электроприводом (для инвалидов и детей-инвалидов) </w:t>
            </w:r>
          </w:p>
        </w:tc>
      </w:tr>
      <w:tr w:rsidR="00C250DC" w:rsidRPr="000E34BE" w:rsidTr="001E6392">
        <w:trPr>
          <w:trHeight w:val="28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0E34BE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7-04-01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Кресло-коляска с электроприводом (для инвалидов и детей-инвалидов)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Выраженные нарушения функций верхних конечностей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вследствие заболеваний, деформаций, аномалий развития и парезов верхних конечностей (амплитуда активных движений в плечевом и локтевом суставах не превышает 13 - 20 градусов, лучезапястном - 9 - 14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градусов, ограничено противопоставление первого пальца (первый палец достигает ладонной поверхности на уровне основания второго пальца);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кулачном схвате пальцы отстоят от ладони на 3 - 4 см;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невозможность схвата мелких и удерживание крупных предметов;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мышечной силы верхней конечности до 2 баллов) </w:t>
            </w:r>
            <w:r w:rsidRPr="00C72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сочетании со стойкими выраженными, значительно выраженными нарушениями нейромышечных, скелетных и связанных с движением (статодинамических)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вследствие: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заболеваний, последствий травм и деформаций обеих нижних конечностей, таза и позвоночника;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последствий травм и заболеваний центральной,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периферической нервной системы;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врожденных аномалий развития нижних конечностей;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функций сердечно-сосудистой системы (хроническая артериальная недостаточность IV степени;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хронические заболевания вен, соответствующие 6 классу клинических проявлений международной классификации хронических болезней вен;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лимфедема в стадии "слоновости" обеих нижних конечностей;</w:t>
            </w:r>
          </w:p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хроническая легочно-сердечная недостаточность ПА).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C" w:rsidRPr="00C725C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2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Абсолютные медицинские противопоказания: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эпилептических припадков с нарушением сознания;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выраженные или значительно выраженные нарушения статики и координации движений (гиперкинетические, атактические нарушения).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Выраженные или значительно выраженные нарушения зрения: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острота зрения лучше видящего глаза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коррекцией 0,1-0;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иммунитета.</w:t>
            </w:r>
          </w:p>
          <w:p w:rsidR="00C250DC" w:rsidRPr="00C725C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2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Относительные медицинские противопоказания: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умеренные нарушения статики и координации движений (гиперкинетические, атактические нарушения);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отсутствие движений в верхних конечностях</w:t>
            </w:r>
          </w:p>
          <w:p w:rsidR="00C250DC" w:rsidRDefault="00C250DC" w:rsidP="00C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:rsidR="00C250DC" w:rsidRPr="000E34BE" w:rsidRDefault="00C250DC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C725C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725CC" w:rsidRDefault="00C725CC" w:rsidP="00C725C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C725CC" w:rsidSect="000E34BE">
          <w:pgSz w:w="16838" w:h="11906" w:orient="landscape"/>
          <w:pgMar w:top="1701" w:right="709" w:bottom="850" w:left="709" w:header="708" w:footer="708" w:gutter="0"/>
          <w:cols w:space="708"/>
          <w:titlePg/>
          <w:docGrid w:linePitch="360"/>
        </w:sectPr>
      </w:pPr>
    </w:p>
    <w:p w:rsidR="00734CF9" w:rsidRDefault="00734CF9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пунктом 9 Перечня</w:t>
      </w:r>
      <w:r w:rsidRPr="00DA6D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показаний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медицинскими показаниями для обеспечения инвалидов </w:t>
      </w:r>
      <w:r w:rsid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сложной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ортопедической обувью, являются:</w:t>
      </w:r>
    </w:p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3E0D" w:rsidRDefault="003C3E0D" w:rsidP="003C3E0D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3C3E0D" w:rsidSect="00220AF4">
          <w:footerReference w:type="default" r:id="rId10"/>
          <w:pgSz w:w="11906" w:h="16838"/>
          <w:pgMar w:top="993" w:right="850" w:bottom="709" w:left="1701" w:header="708" w:footer="708" w:gutter="0"/>
          <w:cols w:space="708"/>
          <w:titlePg/>
          <w:docGrid w:linePitch="360"/>
        </w:sect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61"/>
        <w:gridCol w:w="2837"/>
        <w:gridCol w:w="3830"/>
        <w:gridCol w:w="5355"/>
      </w:tblGrid>
      <w:tr w:rsidR="003C3E0D" w:rsidTr="005056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A35C0F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Пункт раздела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 </w:t>
            </w:r>
            <w:hyperlink r:id="rId11" w:history="1">
              <w:r w:rsidRPr="00A35C0F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A35C0F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вида технического средства реабилитации и его наименования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A35C0F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и наименование технического средства реабилитации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A35C0F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Медицинские показания для обеспечения инвалидов техническими средствами реабилитации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A35C0F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Медицинские противопоказания для обеспечения инвалидов техническими средствами реабилитации </w:t>
            </w:r>
          </w:p>
        </w:tc>
      </w:tr>
      <w:tr w:rsidR="003C3E0D" w:rsidRPr="000E34BE" w:rsidTr="005056D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9. Ортопедическая обувь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</w:t>
            </w:r>
          </w:p>
        </w:tc>
        <w:tc>
          <w:tcPr>
            <w:tcW w:w="1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без утепленной подкладки</w:t>
            </w:r>
          </w:p>
        </w:tc>
      </w:tr>
      <w:tr w:rsidR="003C3E0D" w:rsidRPr="000E34BE" w:rsidTr="005056D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9-01-01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сложная без утепленной подкладки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Стойкие умеренные, выраженные нарушения нейромышечных, скелетных и связанных с движением (статодинамических) функций вследствие: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заболеваний, последствий травм, деформаций стоп и голеностопного сустава;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лимфостаза (слоновости);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 xml:space="preserve">синдрома диабетической </w:t>
            </w: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стопы;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акромегалии;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при использовании туторов.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Относительные медицинские противопоказания: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обширные трофические язвы стопы;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распространенные гнойные процессы в мягких тканях;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отсутствие опороспособности нижней конечности из-за обширного рубцового изменения ткани, склонной к изъязвлению.</w:t>
            </w:r>
          </w:p>
        </w:tc>
      </w:tr>
      <w:tr w:rsidR="003C3E0D" w:rsidRPr="000E34BE" w:rsidTr="005056D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9-01-02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протеза нижней конечности.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Относительные медицинские противопоказания: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обширные трофические язвы стопы;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распространенные гнойные процессы в мягких тканях;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аллергические реакции на материалы ортопедического изделия.</w:t>
            </w:r>
          </w:p>
        </w:tc>
      </w:tr>
      <w:tr w:rsidR="003C3E0D" w:rsidRPr="000E34BE" w:rsidTr="005056D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9-01-03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протезов нижней конечности.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Медицинские противопоказания отсутствуют.</w:t>
            </w:r>
          </w:p>
        </w:tc>
      </w:tr>
      <w:tr w:rsidR="003C3E0D" w:rsidRPr="000E34BE" w:rsidTr="005056D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9-01-04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 xml:space="preserve">Ортопедическая обувь сложная на аппарат </w:t>
            </w: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утепленной подкладки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Стойкие умеренные, выраженные или значительно </w:t>
            </w: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определении медицинских показаний для обеспечения аппаратом.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Относительные медицинские противопоказания: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обширные трофические язвы стопы;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распространенные гнойные процессы в мягких тканях;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аллергические реакции на материалы ортопедического изделия.</w:t>
            </w:r>
          </w:p>
        </w:tc>
      </w:tr>
      <w:tr w:rsidR="003C3E0D" w:rsidRPr="000E34BE" w:rsidTr="005056D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9-01-05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сложная на аппарат и обувь на протез без утепленной подкладки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протеза нижней конечности и аппарата на сохраненную конечность.</w:t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E0D" w:rsidRPr="000E34BE" w:rsidTr="005056D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9-01-06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Вкладной башмачок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 xml:space="preserve">Стойкие умеренные нарушения нейромышечных, скелетных и связанных с </w:t>
            </w: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движением (статодинамических) функций, связанные с ампутацией переднего и среднего отделов стопы.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E0D" w:rsidRPr="000E34BE" w:rsidTr="005056D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9-02</w:t>
            </w:r>
          </w:p>
        </w:tc>
        <w:tc>
          <w:tcPr>
            <w:tcW w:w="1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на утепленной подкладке</w:t>
            </w:r>
          </w:p>
        </w:tc>
      </w:tr>
      <w:tr w:rsidR="003C3E0D" w:rsidRPr="000E34BE" w:rsidTr="005056D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9-02-01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сложная на утепленной подкладке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Стойкие умеренные, выраженные нарушения нейромышечных, скелетных и связанных с движением (статодинамических) функций вследствие: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заболеваний, последствий травм, деформаций стоп и голеностопного сустава;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лимфостаза (слоновости);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синдрома диабетической стопы;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акромегалии;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при использовании туторов.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Относительные медицинские противопоказания: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обширные трофические язвы стопы;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распространенные гнойные процессы в мягких тканях;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аллергические реакции на материалы ортопедического изделия.</w:t>
            </w:r>
          </w:p>
        </w:tc>
      </w:tr>
      <w:tr w:rsidR="003C3E0D" w:rsidRPr="000E34BE" w:rsidTr="005056D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9-02-02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 xml:space="preserve">Ортопедическая обувь сложная на сохраненную конечность и обувь на протез на утепленной </w:t>
            </w: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подкладке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Стойкие умеренные, выраженные нарушения нейромышечных, скелетных и связанных с движением (статодинамических) функций </w:t>
            </w: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нижней конечности вследствие заболеваний, последствий травм, аномалий развития, при использовании протеза нижней конечности.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Относительные медицинские противопоказания: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обширные трофические язвы стопы;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распространенные гнойные процессы в мягких тканях;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аллергические реакции на материалы ортопедического изделия.</w:t>
            </w:r>
          </w:p>
        </w:tc>
      </w:tr>
      <w:tr w:rsidR="003C3E0D" w:rsidRPr="000E34BE" w:rsidTr="005056D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9-02-03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сложная на аппарат на утепленной подкладке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определении медицинских показаний для обеспечения аппаратом.</w:t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E0D" w:rsidRPr="000E34BE" w:rsidTr="005056D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9-02-04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сложная на аппарат и обувь на протез на утепленной подкладке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 xml:space="preserve"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</w:t>
            </w: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развития, при использовании протеза нижней конечности и аппарата на сохраненную конечность.</w:t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E0D" w:rsidRPr="000E34BE" w:rsidTr="005056D4">
        <w:tc>
          <w:tcPr>
            <w:tcW w:w="15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0D" w:rsidRPr="000E34BE" w:rsidRDefault="003C3E0D" w:rsidP="00505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ред. Приказа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31.10.2018 №</w:t>
            </w: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 xml:space="preserve"> 680н)</w:t>
            </w:r>
          </w:p>
        </w:tc>
      </w:tr>
    </w:tbl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3E0D" w:rsidRDefault="003C3E0D" w:rsidP="003C3E0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3C3E0D" w:rsidSect="000E34BE">
          <w:pgSz w:w="16838" w:h="11906" w:orient="landscape"/>
          <w:pgMar w:top="1701" w:right="709" w:bottom="850" w:left="709" w:header="708" w:footer="708" w:gutter="0"/>
          <w:cols w:space="708"/>
          <w:titlePg/>
          <w:docGrid w:linePitch="360"/>
        </w:sectPr>
      </w:pPr>
    </w:p>
    <w:p w:rsidR="003C3E0D" w:rsidRDefault="003C3E0D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E0D" w:rsidRDefault="003C3E0D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CF9" w:rsidRDefault="00734CF9" w:rsidP="007E75B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учреждения медико-социальной экспертизы</w:t>
      </w:r>
      <w:r w:rsidR="007E75BB">
        <w:rPr>
          <w:rFonts w:ascii="Times New Roman" w:hAnsi="Times New Roman" w:cs="Times New Roman"/>
          <w:sz w:val="28"/>
          <w:szCs w:val="28"/>
        </w:rPr>
        <w:t xml:space="preserve"> (далее - МСЭ)</w:t>
      </w:r>
      <w:r>
        <w:rPr>
          <w:rFonts w:ascii="Times New Roman" w:hAnsi="Times New Roman" w:cs="Times New Roman"/>
          <w:sz w:val="28"/>
          <w:szCs w:val="28"/>
        </w:rPr>
        <w:t xml:space="preserve"> выносят решение о включении в ИПРА </w:t>
      </w:r>
      <w:r w:rsidR="003C3E0D">
        <w:rPr>
          <w:rFonts w:ascii="Times New Roman" w:hAnsi="Times New Roman" w:cs="Times New Roman"/>
          <w:sz w:val="28"/>
          <w:szCs w:val="28"/>
        </w:rPr>
        <w:t xml:space="preserve">ТСР,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кресла-коляски с электроприводом </w:t>
      </w:r>
      <w:r w:rsidR="003C3E0D">
        <w:rPr>
          <w:rFonts w:ascii="Times New Roman" w:hAnsi="Times New Roman" w:cs="Times New Roman"/>
          <w:sz w:val="28"/>
          <w:szCs w:val="28"/>
        </w:rPr>
        <w:t xml:space="preserve">и сложной ортопедической обуви, </w:t>
      </w:r>
      <w:r>
        <w:rPr>
          <w:rFonts w:ascii="Times New Roman" w:hAnsi="Times New Roman" w:cs="Times New Roman"/>
          <w:sz w:val="28"/>
          <w:szCs w:val="28"/>
        </w:rPr>
        <w:t>в строгом соответствии с приведенными выше медицинскими показаниями и противопоказаниями.</w:t>
      </w:r>
    </w:p>
    <w:p w:rsidR="007E75BB" w:rsidRPr="00524ED8" w:rsidRDefault="007E75BB" w:rsidP="007E75B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ED8">
        <w:rPr>
          <w:rFonts w:ascii="Times New Roman" w:hAnsi="Times New Roman" w:cs="Times New Roman"/>
          <w:sz w:val="28"/>
          <w:szCs w:val="28"/>
        </w:rPr>
        <w:t>В случае несогласия с решением бюро МСЭ по месту жительства  гражданин (его законный представитель) в соответствии с Правилами</w:t>
      </w:r>
      <w:r>
        <w:rPr>
          <w:rFonts w:ascii="Times New Roman" w:hAnsi="Times New Roman" w:cs="Times New Roman"/>
          <w:sz w:val="28"/>
          <w:szCs w:val="28"/>
        </w:rPr>
        <w:t xml:space="preserve"> признания лица инвалидом, утвержденными постановлением Правительства Российской Федерации от 20.02.2006 г. № 95,</w:t>
      </w:r>
      <w:r w:rsidRPr="00524ED8">
        <w:rPr>
          <w:rFonts w:ascii="Times New Roman" w:hAnsi="Times New Roman" w:cs="Times New Roman"/>
          <w:sz w:val="28"/>
          <w:szCs w:val="28"/>
        </w:rPr>
        <w:t xml:space="preserve">  может обжаловать его в месячный срок в главное бюро МСЭ по субъекту Российской Федерации путем подачи  письменного заявления в бюро МСЭ, проводившее медико-социальную экспертизу, либо в главное бюро МСЭ. Решение главного бюро МСЭ по субъекту Российской Федерации  может быть обжаловано, также в месячный срок, в Федеральное бюро МСЭ путем подачи заявления в главное бюро МСЭ по субъекту Российской Федерации, проводившее медико-социальную экспертизу, либо  в Федеральное бюро МСЭ (</w:t>
      </w:r>
      <w:smartTag w:uri="urn:schemas-microsoft-com:office:smarttags" w:element="metricconverter">
        <w:smartTagPr>
          <w:attr w:name="ProductID" w:val="127486, г"/>
        </w:smartTagPr>
        <w:r w:rsidRPr="00524ED8">
          <w:rPr>
            <w:rFonts w:ascii="Times New Roman" w:hAnsi="Times New Roman" w:cs="Times New Roman"/>
            <w:sz w:val="28"/>
            <w:szCs w:val="28"/>
          </w:rPr>
          <w:t>127486, г</w:t>
        </w:r>
      </w:smartTag>
      <w:r w:rsidRPr="00524ED8">
        <w:rPr>
          <w:rFonts w:ascii="Times New Roman" w:hAnsi="Times New Roman" w:cs="Times New Roman"/>
          <w:sz w:val="28"/>
          <w:szCs w:val="28"/>
        </w:rPr>
        <w:t>. Москва, ул. И.Сусанина, д. 3).</w:t>
      </w:r>
    </w:p>
    <w:p w:rsidR="007E75BB" w:rsidRPr="00524ED8" w:rsidRDefault="007E75BB" w:rsidP="007E75B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ED8">
        <w:rPr>
          <w:rFonts w:ascii="Times New Roman" w:hAnsi="Times New Roman" w:cs="Times New Roman"/>
          <w:sz w:val="28"/>
          <w:szCs w:val="28"/>
        </w:rPr>
        <w:t>Кроме того, решение каждого из названных бюро может быть обжаловано в суд в порядке, предусмотренном законодательством Российской Федерации.</w:t>
      </w:r>
    </w:p>
    <w:p w:rsidR="00734CF9" w:rsidRDefault="00734CF9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4BE" w:rsidRPr="00C725CC" w:rsidRDefault="00C725CC" w:rsidP="00C725C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0E34BE" w:rsidRPr="00C725CC" w:rsidSect="00C725CC">
          <w:pgSz w:w="11906" w:h="16838"/>
          <w:pgMar w:top="709" w:right="850" w:bottom="709" w:left="1701" w:header="708" w:footer="708" w:gutter="0"/>
          <w:cols w:space="708"/>
          <w:titlePg/>
          <w:docGrid w:linePitch="360"/>
        </w:sect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</w:t>
      </w:r>
      <w:r>
        <w:rPr>
          <w:rFonts w:ascii="Times New Roman" w:hAnsi="Times New Roman" w:cs="Times New Roman"/>
          <w:b/>
          <w:i/>
          <w:sz w:val="24"/>
          <w:szCs w:val="24"/>
        </w:rPr>
        <w:t>тво – развиваем взаимодействии»</w:t>
      </w:r>
    </w:p>
    <w:p w:rsidR="00910DA2" w:rsidRPr="00910DA2" w:rsidRDefault="00910DA2" w:rsidP="00C725CC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10DA2" w:rsidRPr="00910DA2" w:rsidSect="00C725CC">
      <w:type w:val="continuous"/>
      <w:pgSz w:w="11906" w:h="16838"/>
      <w:pgMar w:top="184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C95" w:rsidRDefault="00CC1C95" w:rsidP="008C3B50">
      <w:pPr>
        <w:spacing w:after="0" w:line="240" w:lineRule="auto"/>
      </w:pPr>
      <w:r>
        <w:separator/>
      </w:r>
    </w:p>
  </w:endnote>
  <w:endnote w:type="continuationSeparator" w:id="0">
    <w:p w:rsidR="00CC1C95" w:rsidRDefault="00CC1C95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732155"/>
    </w:sdtPr>
    <w:sdtEndPr/>
    <w:sdtContent>
      <w:p w:rsidR="008C3B50" w:rsidRDefault="00FB5910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EF6360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90297"/>
    </w:sdtPr>
    <w:sdtEndPr/>
    <w:sdtContent>
      <w:p w:rsidR="003C3E0D" w:rsidRDefault="00CC1C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36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C3E0D" w:rsidRDefault="003C3E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C95" w:rsidRDefault="00CC1C95" w:rsidP="008C3B50">
      <w:pPr>
        <w:spacing w:after="0" w:line="240" w:lineRule="auto"/>
      </w:pPr>
      <w:r>
        <w:separator/>
      </w:r>
    </w:p>
  </w:footnote>
  <w:footnote w:type="continuationSeparator" w:id="0">
    <w:p w:rsidR="00CC1C95" w:rsidRDefault="00CC1C95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7A"/>
    <w:rsid w:val="0006335B"/>
    <w:rsid w:val="000E34BE"/>
    <w:rsid w:val="000E584C"/>
    <w:rsid w:val="000F54A0"/>
    <w:rsid w:val="00100DBD"/>
    <w:rsid w:val="0011150F"/>
    <w:rsid w:val="00163CB8"/>
    <w:rsid w:val="0018137E"/>
    <w:rsid w:val="001977A4"/>
    <w:rsid w:val="00211C90"/>
    <w:rsid w:val="00220AF4"/>
    <w:rsid w:val="002625DA"/>
    <w:rsid w:val="002A2FC1"/>
    <w:rsid w:val="002F3729"/>
    <w:rsid w:val="003C3E0D"/>
    <w:rsid w:val="00405588"/>
    <w:rsid w:val="004058AC"/>
    <w:rsid w:val="00481538"/>
    <w:rsid w:val="004A7CD0"/>
    <w:rsid w:val="004C7954"/>
    <w:rsid w:val="004D0E4A"/>
    <w:rsid w:val="00503DC7"/>
    <w:rsid w:val="00505AA5"/>
    <w:rsid w:val="005B22F6"/>
    <w:rsid w:val="005C16D1"/>
    <w:rsid w:val="005C713F"/>
    <w:rsid w:val="005E4EEC"/>
    <w:rsid w:val="00692ECC"/>
    <w:rsid w:val="006F7C0B"/>
    <w:rsid w:val="00734CF9"/>
    <w:rsid w:val="00752EE7"/>
    <w:rsid w:val="007A012D"/>
    <w:rsid w:val="007A5BD9"/>
    <w:rsid w:val="007D177A"/>
    <w:rsid w:val="007E75BB"/>
    <w:rsid w:val="00873733"/>
    <w:rsid w:val="008A7F3A"/>
    <w:rsid w:val="008C3B50"/>
    <w:rsid w:val="00910DA2"/>
    <w:rsid w:val="009564E2"/>
    <w:rsid w:val="00991CAF"/>
    <w:rsid w:val="009B3743"/>
    <w:rsid w:val="009E0926"/>
    <w:rsid w:val="00A35C0F"/>
    <w:rsid w:val="00B34A9E"/>
    <w:rsid w:val="00B5613B"/>
    <w:rsid w:val="00BF0FF8"/>
    <w:rsid w:val="00C250DC"/>
    <w:rsid w:val="00C43E41"/>
    <w:rsid w:val="00C725CC"/>
    <w:rsid w:val="00CC1C95"/>
    <w:rsid w:val="00CC764A"/>
    <w:rsid w:val="00CE5FDD"/>
    <w:rsid w:val="00D00FDB"/>
    <w:rsid w:val="00D862D8"/>
    <w:rsid w:val="00DA6D2F"/>
    <w:rsid w:val="00DD668D"/>
    <w:rsid w:val="00E02E54"/>
    <w:rsid w:val="00E85ED0"/>
    <w:rsid w:val="00EF6360"/>
    <w:rsid w:val="00F13D5E"/>
    <w:rsid w:val="00FB23C7"/>
    <w:rsid w:val="00FB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AA0C41-F6FC-46CA-825A-5F95553B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73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0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FBDC973360B2550293C57780FD75059B3A8C0DB9C3590E8972360DEF2A329816B770A0F1E6C8CBFC589048689EBA710E93A49015BCAB61G4s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FBDC973360B2550293C57780FD75059B3A8C0DB9C3590E8972360DEF2A329816B770A0F1E6C8CBFC589048689EBA710E93A49015BCAB61G4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40CA4-5241-4F4B-AE95-7B2E9D00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13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24</cp:revision>
  <dcterms:created xsi:type="dcterms:W3CDTF">2019-02-19T15:18:00Z</dcterms:created>
  <dcterms:modified xsi:type="dcterms:W3CDTF">2019-07-08T10:39:00Z</dcterms:modified>
</cp:coreProperties>
</file>