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E95684" w:rsidRDefault="00E637C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E95684">
        <w:rPr>
          <w:rFonts w:ascii="Arial" w:hAnsi="Arial" w:cs="Arial"/>
          <w:i/>
          <w:color w:val="222222"/>
          <w:shd w:val="clear" w:color="auto" w:fill="FFFFFF"/>
        </w:rPr>
        <w:t>Правда ли что ребёнку с искусственными хрусталиками при диагнозе врождённая катаракта не положена инвалидность пока он не заговорит? Играет ли роль наследственный фактор?</w:t>
      </w:r>
    </w:p>
    <w:p w:rsidR="00C43E41" w:rsidRPr="00E95684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</w:p>
    <w:p w:rsidR="00C43E41" w:rsidRPr="00E95684" w:rsidRDefault="00E637C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ru-RU"/>
        </w:rPr>
      </w:pPr>
      <w:r w:rsidRPr="00E95684">
        <w:rPr>
          <w:rFonts w:ascii="Arial" w:hAnsi="Arial" w:cs="Arial"/>
          <w:i/>
          <w:color w:val="222222"/>
          <w:shd w:val="clear" w:color="auto" w:fill="FFFFFF"/>
        </w:rPr>
        <w:t>С уважением, Даниил Ефимович Черненко.</w:t>
      </w: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4EEC" w:rsidRPr="00163738" w:rsidRDefault="005E4EEC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163738" w:rsidRDefault="00C43E4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5588" w:rsidRPr="00163738" w:rsidRDefault="00405588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163738" w:rsidRDefault="008A7F3A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Pr="00163738" w:rsidRDefault="008A7F3A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2FC1" w:rsidRPr="00163738" w:rsidRDefault="002A2FC1" w:rsidP="00C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4607" w:rsidRPr="00163738" w:rsidRDefault="00E94607" w:rsidP="00E946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77543" w:rsidRPr="00163738" w:rsidRDefault="00977543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CB" w:rsidRPr="00163738" w:rsidRDefault="00E637CB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CB" w:rsidRDefault="00E637CB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84" w:rsidRPr="00163738" w:rsidRDefault="00E95684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163738" w:rsidRDefault="00E637CB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Уважаемый Даниил Ефимович</w:t>
      </w:r>
      <w:r w:rsidR="00C43E41" w:rsidRPr="001637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163738" w:rsidRDefault="008A7F3A" w:rsidP="00586A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10A" w:rsidRPr="00163738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Федеральным законом от 24.11.1995 г. № 181-ФЗ «О социальной защите инвалидов в Российской Федерации» (далее – Закон)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E410A" w:rsidRPr="00163738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Статьей 8 Закона право устанавливать гражданам инвалидность, ее группу, причину и сроки возложено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 (далее – МСЭ).</w:t>
      </w:r>
    </w:p>
    <w:p w:rsidR="00AE410A" w:rsidRPr="00163738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</w:t>
      </w:r>
      <w:r w:rsidR="00586A5D" w:rsidRPr="00163738">
        <w:rPr>
          <w:rFonts w:ascii="Times New Roman" w:hAnsi="Times New Roman" w:cs="Times New Roman"/>
          <w:sz w:val="28"/>
          <w:szCs w:val="28"/>
        </w:rPr>
        <w:t>ми</w:t>
      </w:r>
      <w:r w:rsidRPr="0016373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20.02.2006 г. № 95 «О порядке и усло</w:t>
      </w:r>
      <w:r w:rsidR="00CB07E4">
        <w:rPr>
          <w:rFonts w:ascii="Times New Roman" w:hAnsi="Times New Roman" w:cs="Times New Roman"/>
          <w:sz w:val="28"/>
          <w:szCs w:val="28"/>
        </w:rPr>
        <w:t>виях признания лица инвалидом»</w:t>
      </w:r>
      <w:r w:rsidRPr="00163738">
        <w:rPr>
          <w:rFonts w:ascii="Times New Roman" w:hAnsi="Times New Roman" w:cs="Times New Roman"/>
          <w:sz w:val="28"/>
          <w:szCs w:val="28"/>
        </w:rPr>
        <w:t>, медицинская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AE410A" w:rsidRPr="00163738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В направлении на </w:t>
      </w:r>
      <w:r w:rsidR="00CB07E4">
        <w:rPr>
          <w:rFonts w:ascii="Times New Roman" w:hAnsi="Times New Roman" w:cs="Times New Roman"/>
          <w:sz w:val="28"/>
          <w:szCs w:val="28"/>
        </w:rPr>
        <w:t>МСЭ</w:t>
      </w:r>
      <w:r w:rsidRPr="00163738">
        <w:rPr>
          <w:rFonts w:ascii="Times New Roman" w:hAnsi="Times New Roman" w:cs="Times New Roman"/>
          <w:sz w:val="28"/>
          <w:szCs w:val="28"/>
        </w:rPr>
        <w:t xml:space="preserve">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 w:rsidRPr="00163738">
        <w:rPr>
          <w:rFonts w:ascii="Times New Roman" w:hAnsi="Times New Roman" w:cs="Times New Roman"/>
          <w:sz w:val="28"/>
          <w:szCs w:val="28"/>
        </w:rPr>
        <w:t>МСЭ</w:t>
      </w:r>
      <w:r w:rsidRPr="00163738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AE410A" w:rsidRPr="00163738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 w:rsidRPr="00163738">
        <w:rPr>
          <w:rFonts w:ascii="Times New Roman" w:hAnsi="Times New Roman" w:cs="Times New Roman"/>
          <w:sz w:val="28"/>
          <w:szCs w:val="28"/>
        </w:rPr>
        <w:t>МСЭ</w:t>
      </w:r>
      <w:r w:rsidRPr="00163738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AE410A" w:rsidRPr="00163738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Орган, осуществляющий пенсионное обеспечение, а также орган социальной защиты населения также вправе направлять на МСЭ гражданина, имеющего признаки ограничения жизнедеятельности и нуждающегося в социальной защите, при наличии у него медицинских документов, </w:t>
      </w:r>
      <w:r w:rsidRPr="00163738">
        <w:rPr>
          <w:rFonts w:ascii="Times New Roman" w:hAnsi="Times New Roman" w:cs="Times New Roman"/>
          <w:sz w:val="28"/>
          <w:szCs w:val="28"/>
        </w:rPr>
        <w:lastRenderedPageBreak/>
        <w:t>подтверждающих нарушения функций организма вследствие заболеваний, последствий травм или дефектов.</w:t>
      </w:r>
    </w:p>
    <w:p w:rsidR="00AE410A" w:rsidRPr="00163738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МСЭ, ему выдается справка, на основании которой гражданин (его законный или уполномоченный представитель) имеет право обратиться в бюро</w:t>
      </w:r>
      <w:r w:rsidR="00977543" w:rsidRPr="00163738">
        <w:rPr>
          <w:rFonts w:ascii="Times New Roman" w:hAnsi="Times New Roman" w:cs="Times New Roman"/>
          <w:sz w:val="28"/>
          <w:szCs w:val="28"/>
        </w:rPr>
        <w:t xml:space="preserve"> МСЭ</w:t>
      </w:r>
      <w:r w:rsidRPr="00163738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E410A" w:rsidRPr="00163738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990E16" w:rsidRPr="00163738" w:rsidRDefault="00990E16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Признание гражданина инвалидом осуществляется при проведении МСЭ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977543" w:rsidRPr="00163738" w:rsidRDefault="00977543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Актуальная редакция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утверждена приказом Минтруда России от 17.12.2015 г. № 1024н (далее – Классификации и критерии).</w:t>
      </w:r>
    </w:p>
    <w:p w:rsidR="00AE410A" w:rsidRPr="00163738" w:rsidRDefault="00990E16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Таким образом, инвалидность </w:t>
      </w:r>
      <w:r w:rsidR="00CB07E4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163738">
        <w:rPr>
          <w:rFonts w:ascii="Times New Roman" w:hAnsi="Times New Roman" w:cs="Times New Roman"/>
          <w:sz w:val="28"/>
          <w:szCs w:val="28"/>
        </w:rPr>
        <w:t xml:space="preserve">может быть установлена только в случае, если на момент освидетельствования в федеральном учреждении МСЭ </w:t>
      </w:r>
      <w:r w:rsidR="00977543" w:rsidRPr="00163738">
        <w:rPr>
          <w:rFonts w:ascii="Times New Roman" w:hAnsi="Times New Roman" w:cs="Times New Roman"/>
          <w:sz w:val="28"/>
          <w:szCs w:val="28"/>
        </w:rPr>
        <w:t xml:space="preserve">для этого имеются основания в соответствии с Классификациями и критериями. </w:t>
      </w:r>
    </w:p>
    <w:p w:rsidR="00AB474C" w:rsidRPr="00163738" w:rsidRDefault="00E637CB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соответствии с разделом 8 Классификаций и критериев </w:t>
      </w:r>
      <w:r w:rsidR="00AB474C"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оличественная оценка степени выраженности стойких нарушений функций глаза и его придаточного аппарата, обусловленных заболеваниями, последствиями травм или дефектами основывается на характере и степени выраженности нарушения зрительных функций, основные из которых: острота зрения в условных единицах (ед.) и поле зрения в градусах (°). </w:t>
      </w:r>
    </w:p>
    <w:p w:rsidR="00AB474C" w:rsidRPr="00163738" w:rsidRDefault="00E637CB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Состояние зрительных функций определяется с учетом ранжирования их показателей, содержащихся в </w:t>
      </w:r>
      <w:r w:rsidRPr="00163738">
        <w:rPr>
          <w:rFonts w:ascii="Times New Roman" w:hAnsi="Times New Roman" w:cs="Times New Roman"/>
          <w:bCs/>
          <w:sz w:val="28"/>
          <w:szCs w:val="28"/>
        </w:rPr>
        <w:t>МКБ-10</w:t>
      </w:r>
      <w:r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AB474C" w:rsidRPr="00163738" w:rsidRDefault="00E637CB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Степень нарушения зрительного анализатора оценивается по состоянию функции лучше видящего (или единственного) глаза с оптимальной коррекцией. </w:t>
      </w:r>
    </w:p>
    <w:p w:rsidR="00AB474C" w:rsidRPr="00163738" w:rsidRDefault="00E637CB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При необходимости углубленного обследования используются данные электрофизиологических и других специальных морфофункциональных методов исследования (определение ретинальной остроты зрения, вызванных зрительных потенциалов). </w:t>
      </w:r>
    </w:p>
    <w:p w:rsidR="00E637CB" w:rsidRPr="00CB07E4" w:rsidRDefault="00E637CB" w:rsidP="00CB07E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6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Учитываются также другие факторы патологического процесса: форма и стадия течения, активность процесса, время наступления зрительного дефекта, степень адаптивности к нему, вид и особенности коррекции (очковая, контактная, интраокулярная).</w:t>
      </w:r>
    </w:p>
    <w:p w:rsidR="00AB474C" w:rsidRPr="00CB07E4" w:rsidRDefault="00AB474C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Таким образом, в соответствии с Классификациями и критериями при патологии органа зрения (в том числе при врожденной катаракте) при проведении МСЭ и вынесении решения об установлении 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инвалидности (в частности, </w:t>
      </w: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категории «ребенок-инвалид»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оценивается именно характер и степень нарушения функции зрения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B474C" w:rsidRPr="00CB07E4" w:rsidRDefault="00AB474C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Другими словами, если, например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острота зрения лучше видящего глаза при врожденной двухсторонней катаракте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 ребенка</w:t>
      </w: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составляет менее 0,3 с коррекцией</w:t>
      </w:r>
      <w:r w:rsidR="00163738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(степень выраженности нарушений функции зрения в соответствии с Классификаиями и критеиями </w:t>
      </w:r>
      <w:r w:rsid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составляет 40% и более</w:t>
      </w:r>
      <w:r w:rsidR="00163738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), это является безусловным основанием для установления 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ему </w:t>
      </w:r>
      <w:r w:rsidR="00163738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категории «ребенок-инвалид» независимо от степени развития 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63738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или степени нарушения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163738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других функций 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организма </w:t>
      </w:r>
      <w:r w:rsidR="00163738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– в частности, языковых и речевых.</w:t>
      </w:r>
    </w:p>
    <w:p w:rsidR="00163738" w:rsidRPr="00CB07E4" w:rsidRDefault="00163738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другой стороны, в случае, если у освидетельствуемого лица (в том числе в возрасте до 18 лет) кроме патологии органа зрения имеются другие заболевания, последствия 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травм или дефекты, приводящие к нарушениям</w:t>
      </w: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других функций организма, либо имеющееся основное заболевание приводит к нарушению нескольких функций</w:t>
      </w:r>
      <w:r w:rsidR="00CB07E4"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одновременно</w:t>
      </w: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(например, зрения и слуха</w:t>
      </w:r>
      <w:r w:rsid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зрения и языковых и речевых функций</w:t>
      </w:r>
      <w:r w:rsid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B07E4">
        <w:rPr>
          <w:rFonts w:ascii="Times New Roman" w:hAnsi="Times New Roman" w:cs="Times New Roman"/>
          <w:b/>
          <w:i/>
          <w:sz w:val="28"/>
          <w:szCs w:val="28"/>
          <w:u w:val="single"/>
        </w:rPr>
        <w:t>и т.д.), то степень выраженности нарушения уазанных функций оценивается отдельно.</w:t>
      </w:r>
    </w:p>
    <w:p w:rsidR="00163738" w:rsidRPr="00CB07E4" w:rsidRDefault="00163738" w:rsidP="0016373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CB07E4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Как указано в Классификациях и критериях, при наличии нескольких стойких нарушений функций организма человека, обусловленных заболеваниями, последствиями травм или дефектами, отдельно оценивается и устанавливается степень выраженности каждого из таких нарушений в процентах. </w:t>
      </w:r>
    </w:p>
    <w:p w:rsidR="00163738" w:rsidRPr="00CB07E4" w:rsidRDefault="00163738" w:rsidP="0016373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CB07E4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Сначала устанавливается максимально выраженное в процентах нарушение той или иной функции организма человека, после чего определяется наличие (отсутствие) влияния всех других имеющихся </w:t>
      </w:r>
      <w:r w:rsidRPr="00CB07E4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стойких нарушений функций организма человека на максимально выраженное нарушение функции организма человека. </w:t>
      </w:r>
    </w:p>
    <w:p w:rsidR="00CB07E4" w:rsidRPr="00CB07E4" w:rsidRDefault="00163738" w:rsidP="0016373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CB07E4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При наличии указанного влияния суммарная оценка степени нарушения функции организма человека в процентном выражении может быть выше максимально выраженного нарушения функций организма, но не более чем на 10 процентов.</w:t>
      </w:r>
    </w:p>
    <w:p w:rsidR="00752EE7" w:rsidRPr="00CB07E4" w:rsidRDefault="00752EE7" w:rsidP="00CB07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2D88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163738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738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1637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163738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163738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CB07E4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7E4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CB07E4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38" w:rsidRDefault="00163738" w:rsidP="008C3B50">
      <w:pPr>
        <w:spacing w:after="0" w:line="240" w:lineRule="auto"/>
      </w:pPr>
      <w:r>
        <w:separator/>
      </w:r>
    </w:p>
  </w:endnote>
  <w:endnote w:type="continuationSeparator" w:id="1">
    <w:p w:rsidR="00163738" w:rsidRDefault="00163738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163738" w:rsidRDefault="001D613E">
        <w:pPr>
          <w:pStyle w:val="a6"/>
          <w:jc w:val="center"/>
        </w:pPr>
        <w:fldSimple w:instr="PAGE   \* MERGEFORMAT">
          <w:r w:rsidR="00E95684">
            <w:rPr>
              <w:noProof/>
            </w:rPr>
            <w:t>4</w:t>
          </w:r>
        </w:fldSimple>
      </w:p>
    </w:sdtContent>
  </w:sdt>
  <w:p w:rsidR="00163738" w:rsidRDefault="001637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38" w:rsidRDefault="00163738" w:rsidP="008C3B50">
      <w:pPr>
        <w:spacing w:after="0" w:line="240" w:lineRule="auto"/>
      </w:pPr>
      <w:r>
        <w:separator/>
      </w:r>
    </w:p>
  </w:footnote>
  <w:footnote w:type="continuationSeparator" w:id="1">
    <w:p w:rsidR="00163738" w:rsidRDefault="00163738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63738"/>
    <w:rsid w:val="0018137E"/>
    <w:rsid w:val="001977A4"/>
    <w:rsid w:val="001D613E"/>
    <w:rsid w:val="00211C90"/>
    <w:rsid w:val="00220AF4"/>
    <w:rsid w:val="002625DA"/>
    <w:rsid w:val="002A2FC1"/>
    <w:rsid w:val="002A4482"/>
    <w:rsid w:val="002F3729"/>
    <w:rsid w:val="00361EC1"/>
    <w:rsid w:val="00382D88"/>
    <w:rsid w:val="00393718"/>
    <w:rsid w:val="00405588"/>
    <w:rsid w:val="00407BC3"/>
    <w:rsid w:val="00481538"/>
    <w:rsid w:val="004A7CD0"/>
    <w:rsid w:val="004C7954"/>
    <w:rsid w:val="004D0E4A"/>
    <w:rsid w:val="00503DC7"/>
    <w:rsid w:val="00505AA5"/>
    <w:rsid w:val="00586A5D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53190"/>
    <w:rsid w:val="008A7F3A"/>
    <w:rsid w:val="008C3B50"/>
    <w:rsid w:val="00910DA2"/>
    <w:rsid w:val="009564E2"/>
    <w:rsid w:val="00977543"/>
    <w:rsid w:val="00990E16"/>
    <w:rsid w:val="00991CAF"/>
    <w:rsid w:val="009B3743"/>
    <w:rsid w:val="009E0926"/>
    <w:rsid w:val="00A35C0F"/>
    <w:rsid w:val="00AB474C"/>
    <w:rsid w:val="00AE410A"/>
    <w:rsid w:val="00B34A9E"/>
    <w:rsid w:val="00B5613B"/>
    <w:rsid w:val="00C43E41"/>
    <w:rsid w:val="00CB07E4"/>
    <w:rsid w:val="00CC764A"/>
    <w:rsid w:val="00D00FDB"/>
    <w:rsid w:val="00D862D8"/>
    <w:rsid w:val="00DA6D2F"/>
    <w:rsid w:val="00DD668D"/>
    <w:rsid w:val="00E02E54"/>
    <w:rsid w:val="00E637CB"/>
    <w:rsid w:val="00E85ED0"/>
    <w:rsid w:val="00E94607"/>
    <w:rsid w:val="00E95684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F9D-6294-437F-B97C-93F2B49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22</cp:revision>
  <dcterms:created xsi:type="dcterms:W3CDTF">2019-02-19T15:18:00Z</dcterms:created>
  <dcterms:modified xsi:type="dcterms:W3CDTF">2019-07-05T20:48:00Z</dcterms:modified>
</cp:coreProperties>
</file>